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7E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A6A7E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A6A7E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A6A7E" w:rsidRDefault="00BA6A7E" w:rsidP="00BA6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A6A7E" w:rsidRDefault="00BA6A7E" w:rsidP="00BA6A7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B59EF" w:rsidRDefault="005B59EF" w:rsidP="005B5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04622" w:rsidRPr="00CD3515" w:rsidRDefault="00E04622" w:rsidP="00BA6A7E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04622" w:rsidRPr="00CD3515" w:rsidRDefault="00E0462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04622" w:rsidRPr="00384FAE" w:rsidRDefault="00E046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Гипотиреоз. </w:t>
      </w:r>
    </w:p>
    <w:p w:rsidR="00E04622" w:rsidRDefault="00E0462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AB13F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.4</w:t>
      </w:r>
    </w:p>
    <w:p w:rsidR="00E04622" w:rsidRPr="00384FAE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AB13FB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AB13FB" w:rsidRPr="001B2F58">
        <w:rPr>
          <w:rFonts w:ascii="Times New Roman" w:hAnsi="Times New Roman"/>
          <w:sz w:val="24"/>
          <w:szCs w:val="24"/>
        </w:rPr>
        <w:t xml:space="preserve"> «</w:t>
      </w:r>
      <w:r w:rsidR="00AB13FB">
        <w:rPr>
          <w:rFonts w:ascii="Times New Roman" w:hAnsi="Times New Roman"/>
          <w:sz w:val="24"/>
          <w:szCs w:val="24"/>
        </w:rPr>
        <w:t>Эндокринология</w:t>
      </w:r>
      <w:r w:rsidR="00AB13FB" w:rsidRPr="001B2F58">
        <w:rPr>
          <w:rFonts w:ascii="Times New Roman" w:hAnsi="Times New Roman"/>
          <w:sz w:val="24"/>
          <w:szCs w:val="24"/>
        </w:rPr>
        <w:t>»</w:t>
      </w:r>
      <w:r w:rsidR="00AB13FB">
        <w:rPr>
          <w:rFonts w:ascii="Times New Roman" w:hAnsi="Times New Roman"/>
          <w:sz w:val="24"/>
          <w:szCs w:val="24"/>
        </w:rPr>
        <w:t>.</w:t>
      </w:r>
    </w:p>
    <w:p w:rsidR="00E04622" w:rsidRPr="00384FAE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AB13FB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AB13FB">
        <w:rPr>
          <w:rFonts w:ascii="Times New Roman" w:hAnsi="Times New Roman"/>
          <w:sz w:val="24"/>
          <w:szCs w:val="24"/>
        </w:rPr>
        <w:t xml:space="preserve"> </w:t>
      </w:r>
      <w:r w:rsidR="00AB13FB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AB13FB">
        <w:rPr>
          <w:rFonts w:ascii="Times New Roman" w:hAnsi="Times New Roman"/>
          <w:sz w:val="24"/>
          <w:szCs w:val="24"/>
        </w:rPr>
        <w:t xml:space="preserve"> </w:t>
      </w:r>
      <w:r w:rsidR="00AB13FB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AB13FB">
        <w:rPr>
          <w:rFonts w:ascii="Times New Roman" w:hAnsi="Times New Roman"/>
          <w:sz w:val="24"/>
          <w:szCs w:val="24"/>
        </w:rPr>
        <w:t xml:space="preserve"> </w:t>
      </w:r>
      <w:r w:rsidR="00AB13FB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AB13FB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AB13FB" w:rsidRPr="00795621">
        <w:rPr>
          <w:rFonts w:ascii="Times New Roman" w:hAnsi="Times New Roman"/>
          <w:sz w:val="24"/>
          <w:szCs w:val="24"/>
        </w:rPr>
        <w:t>и сертификат</w:t>
      </w:r>
      <w:r w:rsidR="00AB13FB">
        <w:rPr>
          <w:rFonts w:ascii="Times New Roman" w:hAnsi="Times New Roman"/>
          <w:sz w:val="24"/>
          <w:szCs w:val="24"/>
        </w:rPr>
        <w:t xml:space="preserve"> </w:t>
      </w:r>
      <w:r w:rsidR="00AB13FB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</w:p>
    <w:p w:rsidR="00E04622" w:rsidRPr="00384FAE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E04622" w:rsidRPr="00384FAE" w:rsidRDefault="00E046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гипотиреоз.</w:t>
      </w:r>
    </w:p>
    <w:p w:rsidR="00E04622" w:rsidRPr="006B3110" w:rsidRDefault="00E046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</w:p>
    <w:p w:rsidR="00E04622" w:rsidRPr="00627DCB" w:rsidRDefault="00E04622" w:rsidP="00627DCB">
      <w:pPr>
        <w:ind w:left="568"/>
        <w:jc w:val="both"/>
        <w:rPr>
          <w:rFonts w:ascii="Times New Roman" w:hAnsi="Times New Roman"/>
        </w:rPr>
      </w:pPr>
      <w:r w:rsidRPr="00627DCB">
        <w:rPr>
          <w:color w:val="000000"/>
          <w:spacing w:val="-1"/>
        </w:rPr>
        <w:t xml:space="preserve">Классификация и этиология различных форм </w:t>
      </w:r>
      <w:r w:rsidRPr="00627DCB">
        <w:rPr>
          <w:rFonts w:ascii="Times New Roman" w:hAnsi="Times New Roman"/>
          <w:color w:val="000000"/>
          <w:spacing w:val="-1"/>
        </w:rPr>
        <w:t>гипотиреоза. Этиология первичного гипотиреоза. Значение аутоиммунных процессов в щито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видной железе.Значение избытка и недостатка йода. </w:t>
      </w:r>
      <w:r w:rsidRPr="00627DCB">
        <w:rPr>
          <w:rFonts w:ascii="Times New Roman" w:hAnsi="Times New Roman"/>
          <w:color w:val="000000"/>
          <w:spacing w:val="-2"/>
        </w:rPr>
        <w:t xml:space="preserve">Ферментопатии. </w:t>
      </w:r>
      <w:r w:rsidRPr="00627DCB">
        <w:rPr>
          <w:rFonts w:ascii="Times New Roman" w:hAnsi="Times New Roman"/>
          <w:color w:val="000000"/>
          <w:spacing w:val="-1"/>
        </w:rPr>
        <w:t>Значение радиационных повреждений щито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  <w:spacing w:val="-2"/>
        </w:rPr>
        <w:t xml:space="preserve">видной железы. </w:t>
      </w:r>
      <w:r w:rsidRPr="00627DCB">
        <w:rPr>
          <w:rFonts w:ascii="Times New Roman" w:hAnsi="Times New Roman"/>
          <w:color w:val="000000"/>
          <w:spacing w:val="-1"/>
        </w:rPr>
        <w:t xml:space="preserve">Значение хирургических вмешательств на щитовидной железе. Вторичный и третичный гипотиреоз. Периферический гипотиреоз. </w:t>
      </w:r>
      <w:r w:rsidRPr="00627DCB">
        <w:rPr>
          <w:rFonts w:ascii="Times New Roman" w:hAnsi="Times New Roman"/>
          <w:color w:val="000000"/>
          <w:spacing w:val="-2"/>
        </w:rPr>
        <w:t xml:space="preserve">Патогенез. </w:t>
      </w:r>
      <w:r w:rsidRPr="00627DCB">
        <w:rPr>
          <w:rFonts w:ascii="Times New Roman" w:hAnsi="Times New Roman"/>
          <w:color w:val="000000"/>
        </w:rPr>
        <w:t xml:space="preserve">Первичного гипотиреоза. </w:t>
      </w:r>
      <w:r w:rsidRPr="00627DCB">
        <w:rPr>
          <w:rFonts w:ascii="Times New Roman" w:hAnsi="Times New Roman"/>
          <w:color w:val="000000"/>
          <w:spacing w:val="-1"/>
        </w:rPr>
        <w:t xml:space="preserve">Вторичного гипотиреоза. Третичного гипотиреоза. Периферического гипотиреоза. </w:t>
      </w:r>
      <w:r w:rsidRPr="00627DCB">
        <w:rPr>
          <w:rFonts w:ascii="Times New Roman" w:hAnsi="Times New Roman"/>
          <w:color w:val="000000"/>
          <w:spacing w:val="-2"/>
        </w:rPr>
        <w:t xml:space="preserve">Патоморфология. </w:t>
      </w:r>
      <w:r w:rsidRPr="00627DCB">
        <w:rPr>
          <w:rFonts w:ascii="Times New Roman" w:hAnsi="Times New Roman"/>
          <w:color w:val="000000"/>
          <w:spacing w:val="-1"/>
        </w:rPr>
        <w:t>Патоморфологиящитовидной и других же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  <w:spacing w:val="-3"/>
        </w:rPr>
        <w:t xml:space="preserve">лез. </w:t>
      </w:r>
      <w:r w:rsidRPr="00627DCB">
        <w:rPr>
          <w:rFonts w:ascii="Times New Roman" w:hAnsi="Times New Roman"/>
          <w:color w:val="000000"/>
          <w:spacing w:val="-1"/>
        </w:rPr>
        <w:t xml:space="preserve">Патоморфология внутренних органов. </w:t>
      </w:r>
      <w:r w:rsidRPr="00627DCB">
        <w:rPr>
          <w:rFonts w:ascii="Times New Roman" w:hAnsi="Times New Roman"/>
          <w:color w:val="000000"/>
          <w:spacing w:val="-2"/>
        </w:rPr>
        <w:t xml:space="preserve">Клиника. </w:t>
      </w:r>
      <w:r w:rsidRPr="00627DCB">
        <w:rPr>
          <w:rFonts w:ascii="Times New Roman" w:hAnsi="Times New Roman"/>
          <w:color w:val="000000"/>
          <w:spacing w:val="-1"/>
        </w:rPr>
        <w:t>Нарушение функций органов и систем, же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лез внутренней секреции. Гипотиреоидная кома. </w:t>
      </w:r>
      <w:r w:rsidRPr="00627DCB">
        <w:rPr>
          <w:rFonts w:ascii="Times New Roman" w:hAnsi="Times New Roman"/>
          <w:color w:val="000000"/>
          <w:spacing w:val="-2"/>
        </w:rPr>
        <w:t xml:space="preserve">Диагностика. </w:t>
      </w:r>
      <w:r w:rsidRPr="00627DCB">
        <w:rPr>
          <w:rFonts w:ascii="Times New Roman" w:hAnsi="Times New Roman"/>
          <w:color w:val="000000"/>
          <w:spacing w:val="-1"/>
        </w:rPr>
        <w:t xml:space="preserve">Клинико-лабораторная диагностика. </w:t>
      </w:r>
      <w:r w:rsidRPr="00627DCB">
        <w:rPr>
          <w:rFonts w:ascii="Times New Roman" w:hAnsi="Times New Roman"/>
          <w:color w:val="000000"/>
          <w:spacing w:val="-2"/>
        </w:rPr>
        <w:t xml:space="preserve">Тиреоидный статус. </w:t>
      </w:r>
      <w:r w:rsidRPr="00627DCB">
        <w:rPr>
          <w:rFonts w:ascii="Times New Roman" w:hAnsi="Times New Roman"/>
          <w:color w:val="000000"/>
          <w:spacing w:val="-1"/>
        </w:rPr>
        <w:t xml:space="preserve">Иммунологические методы. </w:t>
      </w:r>
      <w:r w:rsidRPr="00627DCB">
        <w:rPr>
          <w:rFonts w:ascii="Times New Roman" w:hAnsi="Times New Roman"/>
          <w:color w:val="000000"/>
          <w:spacing w:val="-3"/>
        </w:rPr>
        <w:t xml:space="preserve">Радио изотопная диагностика. </w:t>
      </w:r>
      <w:r w:rsidRPr="00627DCB">
        <w:rPr>
          <w:rFonts w:ascii="Times New Roman" w:hAnsi="Times New Roman"/>
          <w:color w:val="000000"/>
        </w:rPr>
        <w:t xml:space="preserve">Методы инструментальной диагностики </w:t>
      </w:r>
      <w:r w:rsidRPr="00627DCB">
        <w:rPr>
          <w:rFonts w:ascii="Times New Roman" w:hAnsi="Times New Roman"/>
          <w:color w:val="000000"/>
          <w:spacing w:val="-1"/>
        </w:rPr>
        <w:t>(УЗИ, пупкционная биопсия, рентгенодиаг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</w:rPr>
        <w:t xml:space="preserve">ностика, рефлексометрия и др. методы). </w:t>
      </w:r>
      <w:r w:rsidRPr="00627DCB">
        <w:rPr>
          <w:rFonts w:ascii="Times New Roman" w:hAnsi="Times New Roman"/>
          <w:color w:val="000000"/>
          <w:spacing w:val="-1"/>
        </w:rPr>
        <w:t>Скрининг гипотиреоза у взрослых. Гипотиреоз и беременность. Регуляция функции щитовидной железы. Обмен тиреоидных гормонов во время бере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менности. Осложнения гипотиреоза. Беременность и антитиреоидные антитела. Диагностика гипотиреоза. Особенности заместительной терапия. Субклинический гипотиреоз. Определение. Эпидемиология. </w:t>
      </w:r>
      <w:r w:rsidRPr="00627DCB">
        <w:rPr>
          <w:rFonts w:ascii="Times New Roman" w:hAnsi="Times New Roman"/>
          <w:color w:val="000000"/>
          <w:spacing w:val="-2"/>
        </w:rPr>
        <w:t xml:space="preserve">Этиология. </w:t>
      </w:r>
      <w:r w:rsidRPr="00627DCB">
        <w:rPr>
          <w:rFonts w:ascii="Times New Roman" w:hAnsi="Times New Roman"/>
          <w:color w:val="000000"/>
          <w:spacing w:val="1"/>
        </w:rPr>
        <w:t xml:space="preserve">Клиника. </w:t>
      </w:r>
      <w:r w:rsidRPr="00627DCB">
        <w:rPr>
          <w:rFonts w:ascii="Times New Roman" w:hAnsi="Times New Roman"/>
          <w:color w:val="000000"/>
          <w:spacing w:val="-2"/>
        </w:rPr>
        <w:t xml:space="preserve">Особенности диагностики. </w:t>
      </w:r>
      <w:r w:rsidRPr="00627DCB">
        <w:rPr>
          <w:rFonts w:ascii="Times New Roman" w:hAnsi="Times New Roman"/>
          <w:color w:val="000000"/>
          <w:spacing w:val="-1"/>
        </w:rPr>
        <w:t>Лечение (возрастные особенности, сопутст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</w:rPr>
        <w:t xml:space="preserve">вующие заболевания). </w:t>
      </w:r>
      <w:r w:rsidRPr="00627DCB">
        <w:rPr>
          <w:rFonts w:ascii="Times New Roman" w:hAnsi="Times New Roman"/>
          <w:color w:val="000000"/>
          <w:spacing w:val="-2"/>
        </w:rPr>
        <w:t xml:space="preserve">Прогноз и диспансеризация. </w:t>
      </w:r>
      <w:r w:rsidRPr="00627DCB">
        <w:rPr>
          <w:rFonts w:ascii="Times New Roman" w:hAnsi="Times New Roman"/>
          <w:color w:val="000000"/>
          <w:spacing w:val="-1"/>
        </w:rPr>
        <w:t>Дифференциальная диагностика первичного, вторичного и третичного гипотиреоза (функ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</w:rPr>
        <w:t xml:space="preserve">циональные пробы). </w:t>
      </w:r>
      <w:r w:rsidRPr="00627DCB">
        <w:rPr>
          <w:rFonts w:ascii="Times New Roman" w:hAnsi="Times New Roman"/>
          <w:color w:val="000000"/>
          <w:spacing w:val="2"/>
        </w:rPr>
        <w:t xml:space="preserve">Лечение гипотиреоза. </w:t>
      </w:r>
      <w:r w:rsidRPr="00627DCB">
        <w:rPr>
          <w:rFonts w:ascii="Times New Roman" w:hAnsi="Times New Roman"/>
          <w:color w:val="000000"/>
          <w:spacing w:val="-1"/>
        </w:rPr>
        <w:t>Заместительная терапия (возрастные осо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бенности). Симптоматическая терапия. Критерии компенсации гипотиреоза. </w:t>
      </w:r>
      <w:r w:rsidRPr="00627DCB">
        <w:rPr>
          <w:rFonts w:ascii="Times New Roman" w:hAnsi="Times New Roman"/>
          <w:color w:val="000000"/>
          <w:spacing w:val="-2"/>
        </w:rPr>
        <w:t xml:space="preserve">Профилактика. </w:t>
      </w:r>
      <w:r w:rsidRPr="00627DCB">
        <w:rPr>
          <w:rFonts w:ascii="Times New Roman" w:hAnsi="Times New Roman"/>
          <w:color w:val="000000"/>
          <w:spacing w:val="-1"/>
        </w:rPr>
        <w:t>Дифференциальная диагностика. Медико-социальная экспертиза и реабили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  <w:spacing w:val="1"/>
        </w:rPr>
        <w:t>тация.</w:t>
      </w:r>
    </w:p>
    <w:p w:rsidR="00E04622" w:rsidRPr="00E26201" w:rsidRDefault="00E04622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E04622" w:rsidRPr="0001227A" w:rsidRDefault="00E04622" w:rsidP="0001227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7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E04622" w:rsidRPr="00627DCB" w:rsidRDefault="00E04622" w:rsidP="00627DC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</w:rPr>
      </w:pPr>
      <w:r w:rsidRPr="00627DCB">
        <w:rPr>
          <w:color w:val="000000"/>
          <w:spacing w:val="-1"/>
        </w:rPr>
        <w:t xml:space="preserve"> Классификация и этиология различных форм </w:t>
      </w:r>
      <w:r w:rsidRPr="00627DCB">
        <w:rPr>
          <w:rFonts w:ascii="Times New Roman" w:hAnsi="Times New Roman"/>
          <w:color w:val="000000"/>
          <w:spacing w:val="-1"/>
        </w:rPr>
        <w:t>гипотиреоза. Этиология первичного гипотиреоза. Значение аутоиммунных процессов в щито</w:t>
      </w:r>
      <w:r w:rsidRPr="00627DCB">
        <w:rPr>
          <w:rFonts w:ascii="Times New Roman" w:hAnsi="Times New Roman"/>
          <w:color w:val="000000"/>
          <w:spacing w:val="-1"/>
        </w:rPr>
        <w:softHyphen/>
        <w:t xml:space="preserve">видной железе. Значение избытка </w:t>
      </w:r>
      <w:r w:rsidRPr="00627DCB">
        <w:rPr>
          <w:rFonts w:ascii="Times New Roman" w:hAnsi="Times New Roman"/>
          <w:color w:val="000000"/>
          <w:spacing w:val="-1"/>
        </w:rPr>
        <w:lastRenderedPageBreak/>
        <w:t xml:space="preserve">и недостатка йода. </w:t>
      </w:r>
      <w:r w:rsidRPr="00627DCB">
        <w:rPr>
          <w:rFonts w:ascii="Times New Roman" w:hAnsi="Times New Roman"/>
          <w:color w:val="000000"/>
          <w:spacing w:val="-2"/>
        </w:rPr>
        <w:t xml:space="preserve">Ферментопатии. </w:t>
      </w:r>
      <w:r w:rsidRPr="00627DCB">
        <w:rPr>
          <w:rFonts w:ascii="Times New Roman" w:hAnsi="Times New Roman"/>
          <w:color w:val="000000"/>
          <w:spacing w:val="-1"/>
        </w:rPr>
        <w:t>Значение радиационных повреждений щито</w:t>
      </w:r>
      <w:r w:rsidRPr="00627DCB">
        <w:rPr>
          <w:rFonts w:ascii="Times New Roman" w:hAnsi="Times New Roman"/>
          <w:color w:val="000000"/>
          <w:spacing w:val="-1"/>
        </w:rPr>
        <w:softHyphen/>
      </w:r>
      <w:r w:rsidRPr="00627DCB">
        <w:rPr>
          <w:rFonts w:ascii="Times New Roman" w:hAnsi="Times New Roman"/>
          <w:color w:val="000000"/>
          <w:spacing w:val="-2"/>
        </w:rPr>
        <w:t xml:space="preserve">видной железы. </w:t>
      </w:r>
      <w:r w:rsidRPr="00627DCB">
        <w:rPr>
          <w:rFonts w:ascii="Times New Roman" w:hAnsi="Times New Roman"/>
          <w:color w:val="000000"/>
          <w:spacing w:val="-1"/>
        </w:rPr>
        <w:t xml:space="preserve">Значение хирургических вмешательств на щитовидной железе.  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</w:rPr>
      </w:pPr>
      <w:r w:rsidRPr="0001227A">
        <w:rPr>
          <w:rFonts w:ascii="Times New Roman" w:hAnsi="Times New Roman"/>
          <w:color w:val="000000"/>
          <w:spacing w:val="-1"/>
        </w:rPr>
        <w:t xml:space="preserve">Вторичный и третичный гипотиреоз. Периферический гипотиреоз. </w:t>
      </w:r>
      <w:r w:rsidRPr="0001227A">
        <w:rPr>
          <w:rFonts w:ascii="Times New Roman" w:hAnsi="Times New Roman"/>
          <w:color w:val="000000"/>
          <w:spacing w:val="-2"/>
        </w:rPr>
        <w:t xml:space="preserve">Патогенез. </w:t>
      </w:r>
      <w:r w:rsidRPr="0001227A">
        <w:rPr>
          <w:rFonts w:ascii="Times New Roman" w:hAnsi="Times New Roman"/>
          <w:color w:val="000000"/>
        </w:rPr>
        <w:t xml:space="preserve">Первичного гипотиреоза. </w:t>
      </w:r>
      <w:r w:rsidRPr="0001227A">
        <w:rPr>
          <w:rFonts w:ascii="Times New Roman" w:hAnsi="Times New Roman"/>
          <w:color w:val="000000"/>
          <w:spacing w:val="-1"/>
        </w:rPr>
        <w:t xml:space="preserve">Вторичного гипотиреоза. Третичного гипотиреоза. Периферического гипотиреоза. </w:t>
      </w:r>
      <w:r w:rsidRPr="0001227A">
        <w:rPr>
          <w:rFonts w:ascii="Times New Roman" w:hAnsi="Times New Roman"/>
          <w:color w:val="000000"/>
          <w:spacing w:val="-2"/>
        </w:rPr>
        <w:t xml:space="preserve">Патоморфология. 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</w:rPr>
      </w:pPr>
      <w:r w:rsidRPr="0001227A">
        <w:rPr>
          <w:rFonts w:ascii="Times New Roman" w:hAnsi="Times New Roman"/>
          <w:color w:val="000000"/>
          <w:spacing w:val="-1"/>
        </w:rPr>
        <w:t>Патоморфологиящитовидной и других же</w:t>
      </w:r>
      <w:r w:rsidRPr="0001227A">
        <w:rPr>
          <w:rFonts w:ascii="Times New Roman" w:hAnsi="Times New Roman"/>
          <w:color w:val="000000"/>
          <w:spacing w:val="-1"/>
        </w:rPr>
        <w:softHyphen/>
      </w:r>
      <w:r w:rsidRPr="0001227A">
        <w:rPr>
          <w:rFonts w:ascii="Times New Roman" w:hAnsi="Times New Roman"/>
          <w:color w:val="000000"/>
          <w:spacing w:val="-3"/>
        </w:rPr>
        <w:t xml:space="preserve">лез. </w:t>
      </w:r>
      <w:r w:rsidRPr="0001227A">
        <w:rPr>
          <w:rFonts w:ascii="Times New Roman" w:hAnsi="Times New Roman"/>
          <w:color w:val="000000"/>
          <w:spacing w:val="-1"/>
        </w:rPr>
        <w:t xml:space="preserve">Патоморфология внутренних органов. </w:t>
      </w:r>
      <w:r w:rsidRPr="0001227A">
        <w:rPr>
          <w:rFonts w:ascii="Times New Roman" w:hAnsi="Times New Roman"/>
          <w:color w:val="000000"/>
          <w:spacing w:val="-2"/>
        </w:rPr>
        <w:t xml:space="preserve">Клиника. </w:t>
      </w:r>
      <w:r w:rsidRPr="0001227A">
        <w:rPr>
          <w:rFonts w:ascii="Times New Roman" w:hAnsi="Times New Roman"/>
          <w:color w:val="000000"/>
          <w:spacing w:val="-1"/>
        </w:rPr>
        <w:t>Нарушение функций органов и систем, же</w:t>
      </w:r>
      <w:r w:rsidRPr="0001227A">
        <w:rPr>
          <w:rFonts w:ascii="Times New Roman" w:hAnsi="Times New Roman"/>
          <w:color w:val="000000"/>
          <w:spacing w:val="-1"/>
        </w:rPr>
        <w:softHyphen/>
        <w:t xml:space="preserve">лез внутренней секреции. 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</w:rPr>
      </w:pPr>
      <w:r w:rsidRPr="0001227A">
        <w:rPr>
          <w:rFonts w:ascii="Times New Roman" w:hAnsi="Times New Roman"/>
          <w:color w:val="000000"/>
          <w:spacing w:val="-1"/>
        </w:rPr>
        <w:t xml:space="preserve">Гипотиреоидная кома. </w:t>
      </w:r>
      <w:r w:rsidRPr="0001227A">
        <w:rPr>
          <w:rFonts w:ascii="Times New Roman" w:hAnsi="Times New Roman"/>
          <w:color w:val="000000"/>
          <w:spacing w:val="-2"/>
        </w:rPr>
        <w:t xml:space="preserve">Диагностика. </w:t>
      </w:r>
      <w:r w:rsidRPr="0001227A">
        <w:rPr>
          <w:rFonts w:ascii="Times New Roman" w:hAnsi="Times New Roman"/>
          <w:color w:val="000000"/>
          <w:spacing w:val="-1"/>
        </w:rPr>
        <w:t xml:space="preserve">Клинико-лабораторная диагностика. </w:t>
      </w:r>
      <w:r w:rsidRPr="0001227A">
        <w:rPr>
          <w:rFonts w:ascii="Times New Roman" w:hAnsi="Times New Roman"/>
          <w:color w:val="000000"/>
          <w:spacing w:val="-2"/>
        </w:rPr>
        <w:t>Тиреоидный статус.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</w:rPr>
      </w:pPr>
      <w:r w:rsidRPr="0001227A">
        <w:rPr>
          <w:rFonts w:ascii="Times New Roman" w:hAnsi="Times New Roman"/>
          <w:color w:val="000000"/>
          <w:spacing w:val="-1"/>
        </w:rPr>
        <w:t xml:space="preserve">Иммунологические методы. </w:t>
      </w:r>
      <w:r w:rsidRPr="0001227A">
        <w:rPr>
          <w:rFonts w:ascii="Times New Roman" w:hAnsi="Times New Roman"/>
          <w:color w:val="000000"/>
          <w:spacing w:val="-3"/>
        </w:rPr>
        <w:t xml:space="preserve">Радио изотопная диагностика. </w:t>
      </w:r>
      <w:r w:rsidRPr="0001227A">
        <w:rPr>
          <w:rFonts w:ascii="Times New Roman" w:hAnsi="Times New Roman"/>
          <w:color w:val="000000"/>
        </w:rPr>
        <w:t xml:space="preserve">Методы инструментальной диагностики </w:t>
      </w:r>
      <w:r w:rsidRPr="0001227A">
        <w:rPr>
          <w:rFonts w:ascii="Times New Roman" w:hAnsi="Times New Roman"/>
          <w:color w:val="000000"/>
          <w:spacing w:val="-1"/>
        </w:rPr>
        <w:t>(УЗИ, пупкционная биопсия, рентгенодиаг</w:t>
      </w:r>
      <w:r w:rsidRPr="0001227A">
        <w:rPr>
          <w:rFonts w:ascii="Times New Roman" w:hAnsi="Times New Roman"/>
          <w:color w:val="000000"/>
          <w:spacing w:val="-1"/>
        </w:rPr>
        <w:softHyphen/>
      </w:r>
      <w:r w:rsidRPr="0001227A">
        <w:rPr>
          <w:rFonts w:ascii="Times New Roman" w:hAnsi="Times New Roman"/>
          <w:color w:val="000000"/>
        </w:rPr>
        <w:t xml:space="preserve">ностика, рефлексометрия и др. методы). </w:t>
      </w:r>
      <w:r w:rsidRPr="0001227A">
        <w:rPr>
          <w:rFonts w:ascii="Times New Roman" w:hAnsi="Times New Roman"/>
          <w:color w:val="000000"/>
          <w:spacing w:val="-1"/>
        </w:rPr>
        <w:t xml:space="preserve">Скрининг гипотиреоза у взрослых. 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7A">
        <w:rPr>
          <w:rFonts w:ascii="Times New Roman" w:hAnsi="Times New Roman"/>
          <w:color w:val="000000"/>
          <w:spacing w:val="-1"/>
        </w:rPr>
        <w:t xml:space="preserve"> Гипотиреоз и беременность. Регуляция функции щитовидной железы. Обмен тиреоидных гормонов во время бере</w:t>
      </w:r>
      <w:r w:rsidRPr="0001227A">
        <w:rPr>
          <w:rFonts w:ascii="Times New Roman" w:hAnsi="Times New Roman"/>
          <w:color w:val="000000"/>
          <w:spacing w:val="-1"/>
        </w:rPr>
        <w:softHyphen/>
        <w:t>менности. Осложнения гипотиреоза. Беременность и антитиреоидные антитела. Диагностика гипотиреоза. Особенности заместительной терапия.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rPr>
          <w:rFonts w:ascii="Times New Roman" w:hAnsi="Times New Roman"/>
          <w:color w:val="000000"/>
          <w:spacing w:val="-2"/>
        </w:rPr>
      </w:pPr>
      <w:r w:rsidRPr="0001227A">
        <w:rPr>
          <w:rFonts w:ascii="Times New Roman" w:hAnsi="Times New Roman"/>
          <w:color w:val="000000"/>
          <w:spacing w:val="-1"/>
        </w:rPr>
        <w:t xml:space="preserve">Субклинический гипотиреоз. Определение. Эпидемиология. </w:t>
      </w:r>
      <w:r w:rsidRPr="0001227A">
        <w:rPr>
          <w:rFonts w:ascii="Times New Roman" w:hAnsi="Times New Roman"/>
          <w:color w:val="000000"/>
          <w:spacing w:val="-2"/>
        </w:rPr>
        <w:t xml:space="preserve">Этиология. </w:t>
      </w:r>
      <w:r w:rsidRPr="0001227A">
        <w:rPr>
          <w:rFonts w:ascii="Times New Roman" w:hAnsi="Times New Roman"/>
          <w:color w:val="000000"/>
          <w:spacing w:val="1"/>
        </w:rPr>
        <w:t xml:space="preserve">Клиника. </w:t>
      </w:r>
      <w:r w:rsidRPr="0001227A">
        <w:rPr>
          <w:rFonts w:ascii="Times New Roman" w:hAnsi="Times New Roman"/>
          <w:color w:val="000000"/>
          <w:spacing w:val="-2"/>
        </w:rPr>
        <w:t xml:space="preserve">Особенности диагностики. </w:t>
      </w:r>
      <w:r w:rsidRPr="0001227A">
        <w:rPr>
          <w:rFonts w:ascii="Times New Roman" w:hAnsi="Times New Roman"/>
          <w:color w:val="000000"/>
          <w:spacing w:val="-1"/>
        </w:rPr>
        <w:t>Лечение (возрастные особенности, сопутст</w:t>
      </w:r>
      <w:r w:rsidRPr="0001227A">
        <w:rPr>
          <w:rFonts w:ascii="Times New Roman" w:hAnsi="Times New Roman"/>
          <w:color w:val="000000"/>
          <w:spacing w:val="-1"/>
        </w:rPr>
        <w:softHyphen/>
      </w:r>
      <w:r w:rsidRPr="0001227A">
        <w:rPr>
          <w:rFonts w:ascii="Times New Roman" w:hAnsi="Times New Roman"/>
          <w:color w:val="000000"/>
        </w:rPr>
        <w:t xml:space="preserve">вующие заболевания). </w:t>
      </w:r>
      <w:r w:rsidRPr="0001227A">
        <w:rPr>
          <w:rFonts w:ascii="Times New Roman" w:hAnsi="Times New Roman"/>
          <w:color w:val="000000"/>
          <w:spacing w:val="-2"/>
        </w:rPr>
        <w:t xml:space="preserve">Прогноз и диспансеризация. </w:t>
      </w:r>
    </w:p>
    <w:p w:rsidR="00E04622" w:rsidRPr="004E54B7" w:rsidRDefault="00E04622" w:rsidP="004E54B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04622" w:rsidRPr="00D93300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E04622" w:rsidRDefault="00E04622" w:rsidP="0001227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04622" w:rsidRDefault="00E04622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227A">
        <w:rPr>
          <w:rFonts w:ascii="Times New Roman" w:hAnsi="Times New Roman"/>
          <w:sz w:val="24"/>
          <w:szCs w:val="24"/>
        </w:rPr>
        <w:t>АметовА.С.Избранные лекции по эндокринологии. – М.: ООО «МИА», 2009. – 496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227A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color w:val="000000"/>
          <w:sz w:val="24"/>
          <w:szCs w:val="24"/>
        </w:rPr>
      </w:pPr>
      <w:r w:rsidRPr="0001227A">
        <w:rPr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1227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01227A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01227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1227A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1227A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E04622" w:rsidRPr="0001227A" w:rsidRDefault="00E04622" w:rsidP="0001227A">
      <w:pPr>
        <w:pStyle w:val="a8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1227A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E04622" w:rsidRPr="0001227A" w:rsidRDefault="00E04622" w:rsidP="0001227A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1227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122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1227A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Патофизиология эндокринной системы: монография/ В. М. Кэттайл, Р. А. Арки ; под общ.ред. Ю. В. Наточина. - М.: БИНОМ, 2007. - 335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:compendium: научное издание/ С. Д. Арапова [и др.] ; под ред.: И. И. Дедова, Г. А. Мельниченко. - М.: Литтерра, 2008. - 582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E04622" w:rsidRPr="00625BF9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СпецЛит,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рус.издания Г. А. Мельниченко ; пер. с англ.: А. Н. Редькин, Д. Е. Колода. - М.: Литтерра, 2005. - 381 с.</w:t>
      </w:r>
    </w:p>
    <w:p w:rsidR="00E04622" w:rsidRPr="007C7B0D" w:rsidRDefault="00E04622" w:rsidP="0001227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;рец. Ю. Ю. Елисеев. - М.: АСТ, 2007. - 608 с. </w:t>
      </w:r>
    </w:p>
    <w:p w:rsidR="00E04622" w:rsidRPr="00106FB0" w:rsidRDefault="00E04622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04622" w:rsidRDefault="00E04622" w:rsidP="004B1172">
      <w:pPr>
        <w:jc w:val="both"/>
      </w:pPr>
    </w:p>
    <w:sectPr w:rsidR="00E0462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78D" w:rsidRDefault="0085478D" w:rsidP="006B3110">
      <w:pPr>
        <w:spacing w:after="0" w:line="240" w:lineRule="auto"/>
      </w:pPr>
      <w:r>
        <w:separator/>
      </w:r>
    </w:p>
  </w:endnote>
  <w:endnote w:type="continuationSeparator" w:id="1">
    <w:p w:rsidR="0085478D" w:rsidRDefault="0085478D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78D" w:rsidRDefault="0085478D" w:rsidP="006B3110">
      <w:pPr>
        <w:spacing w:after="0" w:line="240" w:lineRule="auto"/>
      </w:pPr>
      <w:r>
        <w:separator/>
      </w:r>
    </w:p>
  </w:footnote>
  <w:footnote w:type="continuationSeparator" w:id="1">
    <w:p w:rsidR="0085478D" w:rsidRDefault="0085478D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BB66C7"/>
    <w:multiLevelType w:val="hybridMultilevel"/>
    <w:tmpl w:val="C284C5D2"/>
    <w:lvl w:ilvl="0" w:tplc="837C8E26">
      <w:start w:val="8"/>
      <w:numFmt w:val="decimal"/>
      <w:lvlText w:val="%1."/>
      <w:lvlJc w:val="left"/>
      <w:pPr>
        <w:ind w:left="144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0CFEAC5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10D1D"/>
    <w:rsid w:val="0001227A"/>
    <w:rsid w:val="00040E1B"/>
    <w:rsid w:val="00106FB0"/>
    <w:rsid w:val="00115763"/>
    <w:rsid w:val="001D57B2"/>
    <w:rsid w:val="002234FE"/>
    <w:rsid w:val="002968B6"/>
    <w:rsid w:val="002B593B"/>
    <w:rsid w:val="002D0F77"/>
    <w:rsid w:val="00376C13"/>
    <w:rsid w:val="00384FAE"/>
    <w:rsid w:val="00475020"/>
    <w:rsid w:val="004B1172"/>
    <w:rsid w:val="004E54B7"/>
    <w:rsid w:val="005053DD"/>
    <w:rsid w:val="005B59EF"/>
    <w:rsid w:val="00615348"/>
    <w:rsid w:val="00625BF9"/>
    <w:rsid w:val="00627DCB"/>
    <w:rsid w:val="006B3110"/>
    <w:rsid w:val="00761471"/>
    <w:rsid w:val="00787F16"/>
    <w:rsid w:val="007C7B0D"/>
    <w:rsid w:val="00814094"/>
    <w:rsid w:val="00844036"/>
    <w:rsid w:val="0085478D"/>
    <w:rsid w:val="00A561C6"/>
    <w:rsid w:val="00AB13FB"/>
    <w:rsid w:val="00AC26D5"/>
    <w:rsid w:val="00AC7E8A"/>
    <w:rsid w:val="00B11566"/>
    <w:rsid w:val="00BA6A7E"/>
    <w:rsid w:val="00C11801"/>
    <w:rsid w:val="00CD3515"/>
    <w:rsid w:val="00D93300"/>
    <w:rsid w:val="00E04622"/>
    <w:rsid w:val="00E25159"/>
    <w:rsid w:val="00E26201"/>
    <w:rsid w:val="00EB4E1D"/>
    <w:rsid w:val="00F278F0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1260</Words>
  <Characters>7184</Characters>
  <Application>Microsoft Office Word</Application>
  <DocSecurity>0</DocSecurity>
  <Lines>59</Lines>
  <Paragraphs>16</Paragraphs>
  <ScaleCrop>false</ScaleCrop>
  <Company/>
  <LinksUpToDate>false</LinksUpToDate>
  <CharactersWithSpaces>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20</cp:revision>
  <dcterms:created xsi:type="dcterms:W3CDTF">2012-07-09T05:35:00Z</dcterms:created>
  <dcterms:modified xsi:type="dcterms:W3CDTF">2018-11-27T18:59:00Z</dcterms:modified>
</cp:coreProperties>
</file>